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648D1" w14:textId="280BAB10" w:rsidR="00810FBC" w:rsidRPr="00B80C55" w:rsidRDefault="001A4CC5">
      <w:pPr>
        <w:pStyle w:val="Ttulo2"/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 w:rsidRPr="00B80C55">
        <w:rPr>
          <w:rFonts w:asciiTheme="minorHAnsi" w:hAnsiTheme="minorHAnsi" w:cstheme="minorHAnsi"/>
          <w:sz w:val="22"/>
          <w:szCs w:val="22"/>
          <w:lang w:val="es-MX"/>
        </w:rPr>
        <w:t>PROGRAMA UNIFICADO 202</w:t>
      </w:r>
      <w:r w:rsidR="000E5BB5" w:rsidRPr="00B80C55">
        <w:rPr>
          <w:rFonts w:asciiTheme="minorHAnsi" w:hAnsiTheme="minorHAnsi" w:cstheme="minorHAnsi"/>
          <w:sz w:val="22"/>
          <w:szCs w:val="22"/>
          <w:lang w:val="es-MX"/>
        </w:rPr>
        <w:t>6</w:t>
      </w:r>
    </w:p>
    <w:p w14:paraId="03A5793D" w14:textId="66B30388" w:rsidR="000F5277" w:rsidRDefault="001A4CC5" w:rsidP="00C11115">
      <w:pPr>
        <w:spacing w:after="0"/>
        <w:rPr>
          <w:rFonts w:asciiTheme="minorHAnsi" w:eastAsia="Arial" w:hAnsiTheme="minorHAnsi" w:cstheme="minorHAnsi"/>
          <w:b/>
          <w:lang w:val="es-MX"/>
        </w:rPr>
      </w:pPr>
      <w:r w:rsidRPr="00B80C55">
        <w:rPr>
          <w:rFonts w:asciiTheme="minorHAnsi" w:eastAsia="Arial" w:hAnsiTheme="minorHAnsi" w:cstheme="minorHAnsi"/>
          <w:b/>
          <w:lang w:val="es-MX"/>
        </w:rPr>
        <w:t xml:space="preserve">Espacio Curricular: </w:t>
      </w:r>
      <w:r w:rsidR="00AF57E5" w:rsidRPr="00B80C55">
        <w:rPr>
          <w:rFonts w:asciiTheme="minorHAnsi" w:eastAsia="Arial" w:hAnsiTheme="minorHAnsi" w:cstheme="minorHAnsi"/>
          <w:b/>
          <w:lang w:val="es-MX"/>
        </w:rPr>
        <w:t>Biología</w:t>
      </w:r>
    </w:p>
    <w:p w14:paraId="7C9B60B4" w14:textId="77777777" w:rsidR="004959B8" w:rsidRPr="004959B8" w:rsidRDefault="004959B8" w:rsidP="00C11115">
      <w:pPr>
        <w:spacing w:after="0"/>
        <w:rPr>
          <w:rFonts w:asciiTheme="minorHAnsi" w:eastAsia="Arial" w:hAnsiTheme="minorHAnsi" w:cstheme="minorHAnsi"/>
          <w:b/>
          <w:lang w:val="es-MX"/>
        </w:rPr>
      </w:pPr>
    </w:p>
    <w:p w14:paraId="15D32124" w14:textId="234D0AF3" w:rsidR="00810FBC" w:rsidRPr="00B80C55" w:rsidRDefault="001A4CC5" w:rsidP="00C11115">
      <w:pPr>
        <w:spacing w:after="0"/>
        <w:rPr>
          <w:rFonts w:asciiTheme="minorHAnsi" w:eastAsia="Arial" w:hAnsiTheme="minorHAnsi" w:cstheme="minorHAnsi"/>
          <w:b/>
          <w:lang w:val="es-MX"/>
        </w:rPr>
      </w:pPr>
      <w:r w:rsidRPr="00B80C55">
        <w:rPr>
          <w:rFonts w:asciiTheme="minorHAnsi" w:eastAsia="Arial" w:hAnsiTheme="minorHAnsi" w:cstheme="minorHAnsi"/>
          <w:b/>
          <w:lang w:val="es-MX"/>
        </w:rPr>
        <w:t xml:space="preserve">Docentes: </w:t>
      </w:r>
      <w:r w:rsidR="00AF57E5" w:rsidRPr="00B80C55">
        <w:rPr>
          <w:rFonts w:asciiTheme="minorHAnsi" w:eastAsia="Arial" w:hAnsiTheme="minorHAnsi" w:cstheme="minorHAnsi"/>
          <w:b/>
          <w:lang w:val="es-MX"/>
        </w:rPr>
        <w:t>Vil</w:t>
      </w:r>
      <w:r w:rsidR="005659C5">
        <w:rPr>
          <w:rFonts w:asciiTheme="minorHAnsi" w:eastAsia="Arial" w:hAnsiTheme="minorHAnsi" w:cstheme="minorHAnsi"/>
          <w:b/>
          <w:lang w:val="es-MX"/>
        </w:rPr>
        <w:t>l</w:t>
      </w:r>
      <w:r w:rsidR="00AF57E5" w:rsidRPr="00B80C55">
        <w:rPr>
          <w:rFonts w:asciiTheme="minorHAnsi" w:eastAsia="Arial" w:hAnsiTheme="minorHAnsi" w:cstheme="minorHAnsi"/>
          <w:b/>
          <w:lang w:val="es-MX"/>
        </w:rPr>
        <w:t>ca Graciela</w:t>
      </w:r>
      <w:r w:rsidR="00BC7458" w:rsidRPr="00B80C55">
        <w:rPr>
          <w:rFonts w:asciiTheme="minorHAnsi" w:eastAsia="Arial" w:hAnsiTheme="minorHAnsi" w:cstheme="minorHAnsi"/>
          <w:b/>
          <w:lang w:val="es-MX"/>
        </w:rPr>
        <w:t xml:space="preserve"> - Schmidt Marilin  </w:t>
      </w:r>
      <w:r w:rsidR="005659C5">
        <w:rPr>
          <w:rFonts w:asciiTheme="minorHAnsi" w:eastAsia="Arial" w:hAnsiTheme="minorHAnsi" w:cstheme="minorHAnsi"/>
          <w:b/>
          <w:lang w:val="es-MX"/>
        </w:rPr>
        <w:t>- Tolaba</w:t>
      </w:r>
    </w:p>
    <w:p w14:paraId="7E28C464" w14:textId="77777777" w:rsidR="000F5277" w:rsidRPr="00B80C55" w:rsidRDefault="000F5277" w:rsidP="00C11115">
      <w:pPr>
        <w:spacing w:after="0"/>
        <w:rPr>
          <w:rFonts w:asciiTheme="minorHAnsi" w:eastAsia="Arial" w:hAnsiTheme="minorHAnsi" w:cstheme="minorHAnsi"/>
          <w:lang w:val="es-MX"/>
        </w:rPr>
      </w:pPr>
    </w:p>
    <w:p w14:paraId="420A92E3" w14:textId="23E7A301" w:rsidR="00810FBC" w:rsidRPr="00B80C55" w:rsidRDefault="001A4CC5" w:rsidP="00C11115">
      <w:pPr>
        <w:spacing w:after="0"/>
        <w:rPr>
          <w:rFonts w:asciiTheme="minorHAnsi" w:eastAsia="Arial" w:hAnsiTheme="minorHAnsi" w:cstheme="minorHAnsi"/>
          <w:lang w:val="es-MX"/>
        </w:rPr>
      </w:pPr>
      <w:r w:rsidRPr="00B80C55">
        <w:rPr>
          <w:rFonts w:asciiTheme="minorHAnsi" w:eastAsia="Arial" w:hAnsiTheme="minorHAnsi" w:cstheme="minorHAnsi"/>
          <w:b/>
          <w:lang w:val="es-MX"/>
        </w:rPr>
        <w:t>Curso:</w:t>
      </w:r>
      <w:r w:rsidRPr="00B80C55">
        <w:rPr>
          <w:rFonts w:asciiTheme="minorHAnsi" w:eastAsia="Arial" w:hAnsiTheme="minorHAnsi" w:cstheme="minorHAnsi"/>
          <w:lang w:val="es-MX"/>
        </w:rPr>
        <w:t xml:space="preserve">      </w:t>
      </w:r>
      <w:r w:rsidR="006B1E7E" w:rsidRPr="00B80C55">
        <w:rPr>
          <w:rFonts w:asciiTheme="minorHAnsi" w:eastAsia="Arial" w:hAnsiTheme="minorHAnsi" w:cstheme="minorHAnsi"/>
          <w:lang w:val="es-MX"/>
        </w:rPr>
        <w:t xml:space="preserve">2°                 </w:t>
      </w:r>
      <w:r w:rsidRPr="00B80C55">
        <w:rPr>
          <w:rFonts w:asciiTheme="minorHAnsi" w:eastAsia="Arial" w:hAnsiTheme="minorHAnsi" w:cstheme="minorHAnsi"/>
          <w:lang w:val="es-MX"/>
        </w:rPr>
        <w:t xml:space="preserve">     </w:t>
      </w:r>
      <w:r w:rsidRPr="00B80C55">
        <w:rPr>
          <w:rFonts w:asciiTheme="minorHAnsi" w:eastAsia="Arial" w:hAnsiTheme="minorHAnsi" w:cstheme="minorHAnsi"/>
          <w:b/>
          <w:lang w:val="es-MX"/>
        </w:rPr>
        <w:t>División:</w:t>
      </w:r>
      <w:r w:rsidR="00BC7458" w:rsidRPr="00B80C55">
        <w:rPr>
          <w:rFonts w:asciiTheme="minorHAnsi" w:eastAsia="Arial" w:hAnsiTheme="minorHAnsi" w:cstheme="minorHAnsi"/>
          <w:b/>
          <w:lang w:val="es-MX"/>
        </w:rPr>
        <w:t xml:space="preserve"> </w:t>
      </w:r>
      <w:r w:rsidR="005659C5">
        <w:rPr>
          <w:rFonts w:asciiTheme="minorHAnsi" w:eastAsia="Arial" w:hAnsiTheme="minorHAnsi" w:cstheme="minorHAnsi"/>
          <w:b/>
          <w:lang w:val="es-MX"/>
        </w:rPr>
        <w:t>todas</w:t>
      </w:r>
      <w:r w:rsidR="006B1E7E" w:rsidRPr="00B80C55">
        <w:rPr>
          <w:rFonts w:asciiTheme="minorHAnsi" w:eastAsia="Arial" w:hAnsiTheme="minorHAnsi" w:cstheme="minorHAnsi"/>
          <w:lang w:val="es-MX"/>
        </w:rPr>
        <w:tab/>
        <w:t xml:space="preserve">                   </w:t>
      </w:r>
      <w:r w:rsidRPr="00B80C55">
        <w:rPr>
          <w:rFonts w:asciiTheme="minorHAnsi" w:eastAsia="Arial" w:hAnsiTheme="minorHAnsi" w:cstheme="minorHAnsi"/>
          <w:lang w:val="es-MX"/>
        </w:rPr>
        <w:t xml:space="preserve"> </w:t>
      </w:r>
      <w:r w:rsidRPr="00B80C55">
        <w:rPr>
          <w:rFonts w:asciiTheme="minorHAnsi" w:eastAsia="Arial" w:hAnsiTheme="minorHAnsi" w:cstheme="minorHAnsi"/>
          <w:b/>
          <w:lang w:val="es-MX"/>
        </w:rPr>
        <w:t>Turno</w:t>
      </w:r>
      <w:r w:rsidRPr="00B80C55">
        <w:rPr>
          <w:rFonts w:asciiTheme="minorHAnsi" w:eastAsia="Arial" w:hAnsiTheme="minorHAnsi" w:cstheme="minorHAnsi"/>
          <w:lang w:val="es-MX"/>
        </w:rPr>
        <w:t xml:space="preserve">: </w:t>
      </w:r>
      <w:r w:rsidR="00AF57E5" w:rsidRPr="00B80C55">
        <w:rPr>
          <w:rFonts w:asciiTheme="minorHAnsi" w:eastAsia="Arial" w:hAnsiTheme="minorHAnsi" w:cstheme="minorHAnsi"/>
          <w:lang w:val="es-MX"/>
        </w:rPr>
        <w:t>mañana y tarde</w:t>
      </w:r>
    </w:p>
    <w:p w14:paraId="10671C8F" w14:textId="77777777" w:rsidR="000F5277" w:rsidRPr="00B80C55" w:rsidRDefault="000F5277" w:rsidP="00C11115">
      <w:pPr>
        <w:spacing w:after="0"/>
        <w:rPr>
          <w:rFonts w:asciiTheme="minorHAnsi" w:eastAsia="Arial" w:hAnsiTheme="minorHAnsi" w:cstheme="minorHAnsi"/>
          <w:lang w:val="es-MX"/>
        </w:rPr>
      </w:pPr>
    </w:p>
    <w:p w14:paraId="7D03291C" w14:textId="7D4D0FE1" w:rsidR="000F5277" w:rsidRDefault="001A4CC5" w:rsidP="00C11115">
      <w:pPr>
        <w:spacing w:after="0"/>
        <w:rPr>
          <w:rFonts w:asciiTheme="minorHAnsi" w:eastAsia="Arial" w:hAnsiTheme="minorHAnsi" w:cstheme="minorHAnsi"/>
          <w:b/>
          <w:lang w:val="es-MX"/>
        </w:rPr>
      </w:pPr>
      <w:r w:rsidRPr="00B80C55">
        <w:rPr>
          <w:rFonts w:asciiTheme="minorHAnsi" w:eastAsia="Arial" w:hAnsiTheme="minorHAnsi" w:cstheme="minorHAnsi"/>
          <w:b/>
          <w:lang w:val="es-MX"/>
        </w:rPr>
        <w:t>Objetivos Generales:</w:t>
      </w:r>
    </w:p>
    <w:p w14:paraId="08C61F4A" w14:textId="77777777" w:rsidR="004959B8" w:rsidRPr="00590D30" w:rsidRDefault="004959B8" w:rsidP="004959B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es-AR"/>
        </w:rPr>
      </w:pPr>
      <w:r w:rsidRPr="004959B8">
        <w:rPr>
          <w:rFonts w:asciiTheme="minorHAnsi" w:eastAsia="Times New Roman" w:hAnsiTheme="minorHAnsi" w:cstheme="minorHAnsi"/>
          <w:lang w:eastAsia="es-AR"/>
        </w:rPr>
        <w:t>Comprender la organización y el funcionamiento de la célula eucariota como unidad estructural y funcional de los seres vivos.</w:t>
      </w:r>
    </w:p>
    <w:p w14:paraId="19FCF46C" w14:textId="13CEAEFE" w:rsidR="004959B8" w:rsidRPr="004959B8" w:rsidRDefault="00590D30" w:rsidP="00A127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es-AR"/>
        </w:rPr>
      </w:pPr>
      <w:r w:rsidRPr="00590D30">
        <w:rPr>
          <w:rFonts w:asciiTheme="minorHAnsi" w:hAnsiTheme="minorHAnsi" w:cstheme="minorHAnsi"/>
        </w:rPr>
        <w:t>Distinguir los distintos tipos de reproducción en los organismos pluricelulares, con especial énfasis en la reproducción humana, comprendiendo sus procesos biol</w:t>
      </w:r>
      <w:r w:rsidR="00A12740">
        <w:rPr>
          <w:rFonts w:asciiTheme="minorHAnsi" w:hAnsiTheme="minorHAnsi" w:cstheme="minorHAnsi"/>
        </w:rPr>
        <w:t>ógicos, estructuras y funciones</w:t>
      </w:r>
      <w:r w:rsidR="0063472C">
        <w:rPr>
          <w:rFonts w:asciiTheme="minorHAnsi" w:hAnsiTheme="minorHAnsi" w:cstheme="minorHAnsi"/>
        </w:rPr>
        <w:t xml:space="preserve"> </w:t>
      </w:r>
      <w:r w:rsidRPr="00A12740">
        <w:rPr>
          <w:rFonts w:asciiTheme="minorHAnsi" w:hAnsiTheme="minorHAnsi" w:cstheme="minorHAnsi"/>
        </w:rPr>
        <w:t>involucradas, para</w:t>
      </w:r>
      <w:r w:rsidRPr="009D1194">
        <w:rPr>
          <w:rFonts w:asciiTheme="minorHAnsi" w:hAnsiTheme="minorHAnsi" w:cstheme="minorHAnsi"/>
        </w:rPr>
        <w:t xml:space="preserve"> favorecer</w:t>
      </w:r>
      <w:r w:rsidRPr="00A12740">
        <w:rPr>
          <w:rFonts w:asciiTheme="minorHAnsi" w:hAnsiTheme="minorHAnsi" w:cstheme="minorHAnsi"/>
        </w:rPr>
        <w:t xml:space="preserve"> la comprensión del desarrollo y la continuidad de la especie.</w:t>
      </w:r>
    </w:p>
    <w:p w14:paraId="21062FCC" w14:textId="756C83C6" w:rsidR="004959B8" w:rsidRPr="00590D30" w:rsidRDefault="004959B8" w:rsidP="00590D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es-AR"/>
        </w:rPr>
      </w:pPr>
      <w:r w:rsidRPr="004959B8">
        <w:rPr>
          <w:rFonts w:asciiTheme="minorHAnsi" w:eastAsia="Times New Roman" w:hAnsiTheme="minorHAnsi" w:cstheme="minorHAnsi"/>
          <w:lang w:eastAsia="es-AR"/>
        </w:rPr>
        <w:t>Valorar la biodiversidad local, desarrollando actitudes de respeto y compromis</w:t>
      </w:r>
      <w:r w:rsidRPr="00590D30">
        <w:rPr>
          <w:rFonts w:asciiTheme="minorHAnsi" w:eastAsia="Times New Roman" w:hAnsiTheme="minorHAnsi" w:cstheme="minorHAnsi"/>
          <w:lang w:eastAsia="es-AR"/>
        </w:rPr>
        <w:t>o hacia el cuidado del ambiente.</w:t>
      </w:r>
    </w:p>
    <w:p w14:paraId="29A2E6ED" w14:textId="77777777" w:rsidR="00BC7458" w:rsidRPr="00B80C55" w:rsidRDefault="00BC7458" w:rsidP="00C11115">
      <w:pPr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B80C55">
        <w:rPr>
          <w:rFonts w:asciiTheme="minorHAnsi" w:eastAsia="Arial" w:hAnsiTheme="minorHAnsi" w:cstheme="minorHAnsi"/>
          <w:b/>
          <w:lang w:val="es-MX"/>
        </w:rPr>
        <w:t>1°</w:t>
      </w:r>
      <w:r w:rsidR="001A4CC5" w:rsidRPr="00B80C55">
        <w:rPr>
          <w:rFonts w:asciiTheme="minorHAnsi" w:eastAsia="Arial" w:hAnsiTheme="minorHAnsi" w:cstheme="minorHAnsi"/>
          <w:b/>
          <w:lang w:val="es-MX"/>
        </w:rPr>
        <w:t>TRIMESTRE:</w:t>
      </w:r>
      <w:r w:rsidRPr="00B80C55">
        <w:rPr>
          <w:rFonts w:asciiTheme="minorHAnsi" w:hAnsiTheme="minorHAnsi" w:cstheme="minorHAnsi"/>
          <w:b/>
        </w:rPr>
        <w:t xml:space="preserve"> </w:t>
      </w:r>
    </w:p>
    <w:p w14:paraId="47704BEB" w14:textId="146DAC78" w:rsidR="00810FBC" w:rsidRPr="00B80C55" w:rsidRDefault="00BC7458" w:rsidP="00C11115">
      <w:pPr>
        <w:spacing w:after="0"/>
        <w:ind w:left="360"/>
        <w:jc w:val="both"/>
        <w:rPr>
          <w:rFonts w:asciiTheme="minorHAnsi" w:eastAsia="Arial" w:hAnsiTheme="minorHAnsi" w:cstheme="minorHAnsi"/>
          <w:lang w:val="es-MX"/>
        </w:rPr>
      </w:pPr>
      <w:r w:rsidRPr="00B80C55">
        <w:rPr>
          <w:rFonts w:asciiTheme="minorHAnsi" w:eastAsia="Arial" w:hAnsiTheme="minorHAnsi" w:cstheme="minorHAnsi"/>
          <w:b/>
        </w:rPr>
        <w:t>UNIDAD N° 1:</w:t>
      </w:r>
      <w:r w:rsidR="0098328C" w:rsidRPr="0098328C">
        <w:rPr>
          <w:rFonts w:eastAsia="DejaVu Sans" w:cs="Times New Roman"/>
          <w:b/>
          <w:kern w:val="1"/>
          <w:sz w:val="20"/>
          <w:szCs w:val="20"/>
        </w:rPr>
        <w:t xml:space="preserve"> ORGANIZACIÓN Y FUNCIONAMIENTO</w:t>
      </w:r>
      <w:r w:rsidR="0098328C" w:rsidRPr="0098328C">
        <w:rPr>
          <w:rFonts w:eastAsia="DejaVu Sans" w:cs="Times New Roman"/>
          <w:b/>
          <w:kern w:val="1"/>
          <w:sz w:val="24"/>
          <w:szCs w:val="20"/>
        </w:rPr>
        <w:t xml:space="preserve"> </w:t>
      </w:r>
      <w:r w:rsidR="0098328C" w:rsidRPr="0098328C">
        <w:rPr>
          <w:rFonts w:eastAsia="DejaVu Sans" w:cs="Times New Roman"/>
          <w:b/>
          <w:kern w:val="1"/>
          <w:sz w:val="20"/>
          <w:szCs w:val="20"/>
        </w:rPr>
        <w:t>DE LA CELULA EUCARIOTA</w:t>
      </w:r>
      <w:r w:rsidR="0098328C">
        <w:rPr>
          <w:rFonts w:asciiTheme="minorHAnsi" w:eastAsia="Arial" w:hAnsiTheme="minorHAnsi" w:cstheme="minorHAnsi"/>
          <w:b/>
        </w:rPr>
        <w:t xml:space="preserve"> </w:t>
      </w:r>
      <w:r w:rsidRPr="00B80C55">
        <w:rPr>
          <w:rFonts w:asciiTheme="minorHAnsi" w:eastAsia="Arial" w:hAnsiTheme="minorHAnsi" w:cstheme="minorHAnsi"/>
          <w:b/>
        </w:rPr>
        <w:t xml:space="preserve"> </w:t>
      </w:r>
    </w:p>
    <w:p w14:paraId="2906E2B5" w14:textId="77777777" w:rsidR="00BC7458" w:rsidRPr="00B80C55" w:rsidRDefault="00BC7458" w:rsidP="00C11115">
      <w:pPr>
        <w:spacing w:after="0"/>
        <w:ind w:left="360"/>
        <w:jc w:val="both"/>
        <w:rPr>
          <w:rFonts w:asciiTheme="minorHAnsi" w:eastAsia="Arial" w:hAnsiTheme="minorHAnsi" w:cstheme="minorHAnsi"/>
        </w:rPr>
      </w:pPr>
      <w:r w:rsidRPr="00B80C55">
        <w:rPr>
          <w:rFonts w:asciiTheme="minorHAnsi" w:eastAsia="Arial" w:hAnsiTheme="minorHAnsi" w:cstheme="minorHAnsi"/>
        </w:rPr>
        <w:t xml:space="preserve">La célula eucariota. Modelos que describen a las células animales y vegetales. Estructuras comunes y exclusivas de unas y otras. </w:t>
      </w:r>
    </w:p>
    <w:p w14:paraId="08340CB4" w14:textId="77777777" w:rsidR="00BC7458" w:rsidRPr="00B80C55" w:rsidRDefault="00BC7458" w:rsidP="00C11115">
      <w:pPr>
        <w:spacing w:after="0"/>
        <w:ind w:left="360"/>
        <w:jc w:val="both"/>
        <w:rPr>
          <w:rFonts w:asciiTheme="minorHAnsi" w:eastAsia="Arial" w:hAnsiTheme="minorHAnsi" w:cstheme="minorHAnsi"/>
        </w:rPr>
      </w:pPr>
      <w:r w:rsidRPr="00B80C55">
        <w:rPr>
          <w:rFonts w:asciiTheme="minorHAnsi" w:eastAsia="Arial" w:hAnsiTheme="minorHAnsi" w:cstheme="minorHAnsi"/>
        </w:rPr>
        <w:t>La nutrición en el nivel celular. Membrana plasmática. Componentes y funciones. Tipos de transporte. Endocitosis y formación de vesículas alimentarias en células animales.</w:t>
      </w:r>
    </w:p>
    <w:p w14:paraId="4FD80BCA" w14:textId="77777777" w:rsidR="00BC7458" w:rsidRPr="00B80C55" w:rsidRDefault="00BC7458" w:rsidP="00C11115">
      <w:pPr>
        <w:spacing w:after="0"/>
        <w:ind w:left="360"/>
        <w:jc w:val="both"/>
        <w:rPr>
          <w:rFonts w:asciiTheme="minorHAnsi" w:eastAsia="Arial" w:hAnsiTheme="minorHAnsi" w:cstheme="minorHAnsi"/>
        </w:rPr>
      </w:pPr>
      <w:r w:rsidRPr="00B80C55">
        <w:rPr>
          <w:rFonts w:asciiTheme="minorHAnsi" w:eastAsia="Arial" w:hAnsiTheme="minorHAnsi" w:cstheme="minorHAnsi"/>
        </w:rPr>
        <w:t>Los cloroplastos y la síntesis de glucosa en células vegetales.</w:t>
      </w:r>
    </w:p>
    <w:p w14:paraId="0FE04D35" w14:textId="7ED7DDAC" w:rsidR="00810FBC" w:rsidRPr="00B80C55" w:rsidRDefault="00BC7458" w:rsidP="00C11115">
      <w:pPr>
        <w:spacing w:after="0"/>
        <w:ind w:left="360"/>
        <w:jc w:val="both"/>
        <w:rPr>
          <w:rFonts w:asciiTheme="minorHAnsi" w:eastAsia="Arial" w:hAnsiTheme="minorHAnsi" w:cstheme="minorHAnsi"/>
        </w:rPr>
      </w:pPr>
      <w:r w:rsidRPr="00B80C55">
        <w:rPr>
          <w:rFonts w:asciiTheme="minorHAnsi" w:eastAsia="Arial" w:hAnsiTheme="minorHAnsi" w:cstheme="minorHAnsi"/>
        </w:rPr>
        <w:t>Las mitocondrias y la respiración celular en células vegetales y animales</w:t>
      </w:r>
    </w:p>
    <w:p w14:paraId="2AFEB21D" w14:textId="77777777" w:rsidR="00810FBC" w:rsidRPr="00B80C55" w:rsidRDefault="001A4CC5" w:rsidP="00C11115">
      <w:pPr>
        <w:spacing w:after="0"/>
        <w:ind w:left="360"/>
        <w:jc w:val="both"/>
        <w:rPr>
          <w:rFonts w:asciiTheme="minorHAnsi" w:eastAsia="Arial" w:hAnsiTheme="minorHAnsi" w:cstheme="minorHAnsi"/>
          <w:lang w:val="es-MX"/>
        </w:rPr>
      </w:pPr>
      <w:r w:rsidRPr="00B80C55">
        <w:rPr>
          <w:rFonts w:asciiTheme="minorHAnsi" w:eastAsia="Arial" w:hAnsiTheme="minorHAnsi" w:cstheme="minorHAnsi"/>
          <w:b/>
          <w:lang w:val="es-MX"/>
        </w:rPr>
        <w:t>2° TRIMESTRE</w:t>
      </w:r>
      <w:r w:rsidRPr="00B80C55">
        <w:rPr>
          <w:rFonts w:asciiTheme="minorHAnsi" w:eastAsia="Arial" w:hAnsiTheme="minorHAnsi" w:cstheme="minorHAnsi"/>
          <w:lang w:val="es-MX"/>
        </w:rPr>
        <w:t xml:space="preserve">: </w:t>
      </w:r>
    </w:p>
    <w:p w14:paraId="647061FB" w14:textId="77777777" w:rsidR="00BC7458" w:rsidRPr="00B80C55" w:rsidRDefault="00BC7458" w:rsidP="00C11115">
      <w:pPr>
        <w:spacing w:after="0"/>
        <w:ind w:left="360"/>
        <w:jc w:val="both"/>
        <w:rPr>
          <w:rFonts w:asciiTheme="minorHAnsi" w:eastAsia="Arial" w:hAnsiTheme="minorHAnsi" w:cstheme="minorHAnsi"/>
          <w:b/>
        </w:rPr>
      </w:pPr>
      <w:r w:rsidRPr="00B80C55">
        <w:rPr>
          <w:rFonts w:asciiTheme="minorHAnsi" w:eastAsia="Arial" w:hAnsiTheme="minorHAnsi" w:cstheme="minorHAnsi"/>
          <w:b/>
        </w:rPr>
        <w:t>UNIDAD N°2: MULTIPLICACION CELULAR Y TRANSMISION DE LA INFORMACION GENETICA.</w:t>
      </w:r>
    </w:p>
    <w:p w14:paraId="466BD225" w14:textId="77777777" w:rsidR="00BC7458" w:rsidRPr="00B80C55" w:rsidRDefault="00BC7458" w:rsidP="00C11115">
      <w:pPr>
        <w:spacing w:after="0"/>
        <w:ind w:left="360"/>
        <w:jc w:val="both"/>
        <w:rPr>
          <w:rFonts w:asciiTheme="minorHAnsi" w:eastAsia="Arial" w:hAnsiTheme="minorHAnsi" w:cstheme="minorHAnsi"/>
        </w:rPr>
      </w:pPr>
      <w:r w:rsidRPr="00B80C55">
        <w:rPr>
          <w:rFonts w:asciiTheme="minorHAnsi" w:eastAsia="Arial" w:hAnsiTheme="minorHAnsi" w:cstheme="minorHAnsi"/>
        </w:rPr>
        <w:t>El núcleo celular. Los ácidos nucleicos. Cromatina y cromosomas.</w:t>
      </w:r>
    </w:p>
    <w:p w14:paraId="3169A7DD" w14:textId="77777777" w:rsidR="00BC7458" w:rsidRPr="00B80C55" w:rsidRDefault="00BC7458" w:rsidP="00C11115">
      <w:pPr>
        <w:spacing w:after="0"/>
        <w:ind w:left="360"/>
        <w:jc w:val="both"/>
        <w:rPr>
          <w:rFonts w:asciiTheme="minorHAnsi" w:eastAsia="Arial" w:hAnsiTheme="minorHAnsi" w:cstheme="minorHAnsi"/>
        </w:rPr>
      </w:pPr>
      <w:r w:rsidRPr="00B80C55">
        <w:rPr>
          <w:rFonts w:asciiTheme="minorHAnsi" w:eastAsia="Arial" w:hAnsiTheme="minorHAnsi" w:cstheme="minorHAnsi"/>
        </w:rPr>
        <w:t>La reproducción en células eucariotas. Ciclo celular. Mitosis.</w:t>
      </w:r>
    </w:p>
    <w:p w14:paraId="1286F5F6" w14:textId="16A568A8" w:rsidR="00810FBC" w:rsidRPr="00B80C55" w:rsidRDefault="00BC7458" w:rsidP="00C11115">
      <w:pPr>
        <w:spacing w:after="0"/>
        <w:ind w:left="360"/>
        <w:jc w:val="both"/>
        <w:rPr>
          <w:rFonts w:asciiTheme="minorHAnsi" w:eastAsia="Arial" w:hAnsiTheme="minorHAnsi" w:cstheme="minorHAnsi"/>
        </w:rPr>
      </w:pPr>
      <w:r w:rsidRPr="00B80C55">
        <w:rPr>
          <w:rFonts w:asciiTheme="minorHAnsi" w:eastAsia="Arial" w:hAnsiTheme="minorHAnsi" w:cstheme="minorHAnsi"/>
        </w:rPr>
        <w:t>La reproducción en organismos pluricelulares. Diferencia entre reproducción sexual y asexual. Formación de células especializadas en la reproducción sexual. Meiosis. Gametogénesis. La fecundación. Sistemas reproductores masculino y femenino. Métodos anticonceptivos.</w:t>
      </w:r>
    </w:p>
    <w:p w14:paraId="5E969F67" w14:textId="7E07FC2B" w:rsidR="00810FBC" w:rsidRPr="00B80C55" w:rsidRDefault="001A4CC5" w:rsidP="00C11115">
      <w:pPr>
        <w:spacing w:after="0"/>
        <w:ind w:left="360"/>
        <w:jc w:val="both"/>
        <w:rPr>
          <w:rFonts w:asciiTheme="minorHAnsi" w:eastAsia="Arial" w:hAnsiTheme="minorHAnsi" w:cstheme="minorHAnsi"/>
          <w:b/>
          <w:lang w:val="es-MX"/>
        </w:rPr>
      </w:pPr>
      <w:r w:rsidRPr="00B80C55">
        <w:rPr>
          <w:rFonts w:asciiTheme="minorHAnsi" w:eastAsia="Arial" w:hAnsiTheme="minorHAnsi" w:cstheme="minorHAnsi"/>
          <w:b/>
          <w:lang w:val="es-MX"/>
        </w:rPr>
        <w:t>3°TRIMESTRE:</w:t>
      </w:r>
    </w:p>
    <w:p w14:paraId="696E2E13" w14:textId="22EC723E" w:rsidR="00BC7458" w:rsidRPr="00B80C55" w:rsidRDefault="00BC7458" w:rsidP="00C11115">
      <w:pPr>
        <w:spacing w:after="0" w:line="276" w:lineRule="auto"/>
        <w:ind w:left="426"/>
        <w:jc w:val="both"/>
        <w:rPr>
          <w:rFonts w:asciiTheme="minorHAnsi" w:hAnsiTheme="minorHAnsi" w:cstheme="minorHAnsi"/>
          <w:b/>
        </w:rPr>
      </w:pPr>
      <w:bookmarkStart w:id="0" w:name="_heading=h.yzs19qu915ll" w:colFirst="0" w:colLast="0"/>
      <w:bookmarkEnd w:id="0"/>
      <w:r w:rsidRPr="00B80C55">
        <w:rPr>
          <w:rFonts w:asciiTheme="minorHAnsi" w:hAnsiTheme="minorHAnsi" w:cstheme="minorHAnsi"/>
          <w:b/>
        </w:rPr>
        <w:t>UNIDAD N° 3: DIVERSIDAD DE LOS SERES VIVOS.</w:t>
      </w:r>
    </w:p>
    <w:p w14:paraId="42EA7AE0" w14:textId="77777777" w:rsidR="00BC7458" w:rsidRPr="00B80C55" w:rsidRDefault="00BC7458" w:rsidP="00C11115">
      <w:pPr>
        <w:spacing w:after="0" w:line="276" w:lineRule="auto"/>
        <w:ind w:left="360"/>
        <w:jc w:val="both"/>
        <w:rPr>
          <w:rFonts w:asciiTheme="minorHAnsi" w:hAnsiTheme="minorHAnsi" w:cstheme="minorHAnsi"/>
        </w:rPr>
      </w:pPr>
      <w:r w:rsidRPr="00B80C55">
        <w:rPr>
          <w:rFonts w:asciiTheme="minorHAnsi" w:hAnsiTheme="minorHAnsi" w:cstheme="minorHAnsi"/>
        </w:rPr>
        <w:t>Biodiversidad. Criterio de clasificación de los seres vivos. Clasificación de los seres vivos: dominios y reinos. Estudios comparativos relacionados con la función de nutrición y de reproducción de los distintos niveles. Estrategias adaptativas.</w:t>
      </w:r>
    </w:p>
    <w:p w14:paraId="53AA0BB0" w14:textId="5EBF4A20" w:rsidR="0061432F" w:rsidRDefault="00BC7458" w:rsidP="00C11115">
      <w:pPr>
        <w:spacing w:after="0" w:line="276" w:lineRule="auto"/>
        <w:ind w:left="360"/>
        <w:jc w:val="both"/>
        <w:rPr>
          <w:rFonts w:asciiTheme="minorHAnsi" w:hAnsiTheme="minorHAnsi" w:cstheme="minorHAnsi"/>
        </w:rPr>
      </w:pPr>
      <w:r w:rsidRPr="00B80C55">
        <w:rPr>
          <w:rFonts w:asciiTheme="minorHAnsi" w:hAnsiTheme="minorHAnsi" w:cstheme="minorHAnsi"/>
        </w:rPr>
        <w:t>La biodiversidad biológica como consecuencia de la evolución. Las ideas evolucionistas. Evidencias de la evolución biológica. La selección natural. Síntesis neodarwinista.</w:t>
      </w:r>
      <w:bookmarkStart w:id="1" w:name="_GoBack"/>
      <w:bookmarkEnd w:id="1"/>
    </w:p>
    <w:p w14:paraId="7B1727D6" w14:textId="77777777" w:rsidR="00C11115" w:rsidRPr="00B80C55" w:rsidRDefault="00C11115" w:rsidP="00C11115">
      <w:pPr>
        <w:spacing w:after="0" w:line="276" w:lineRule="auto"/>
        <w:ind w:left="360"/>
        <w:jc w:val="both"/>
        <w:rPr>
          <w:rFonts w:asciiTheme="minorHAnsi" w:hAnsiTheme="minorHAnsi" w:cstheme="minorHAnsi"/>
        </w:rPr>
      </w:pPr>
    </w:p>
    <w:p w14:paraId="5CEB5D31" w14:textId="73B29D20" w:rsidR="00810FBC" w:rsidRPr="00B80C55" w:rsidRDefault="001A4CC5" w:rsidP="00C11115">
      <w:pPr>
        <w:spacing w:after="0"/>
        <w:rPr>
          <w:rFonts w:asciiTheme="minorHAnsi" w:eastAsia="Arial" w:hAnsiTheme="minorHAnsi" w:cstheme="minorHAnsi"/>
          <w:b/>
          <w:lang w:val="es-MX"/>
        </w:rPr>
      </w:pPr>
      <w:r w:rsidRPr="00B80C55">
        <w:rPr>
          <w:rFonts w:asciiTheme="minorHAnsi" w:eastAsia="Arial" w:hAnsiTheme="minorHAnsi" w:cstheme="minorHAnsi"/>
          <w:b/>
          <w:lang w:val="es-MX"/>
        </w:rPr>
        <w:t>Bibliografía</w:t>
      </w:r>
      <w:r w:rsidR="000E5BB5" w:rsidRPr="00B80C55">
        <w:rPr>
          <w:rFonts w:asciiTheme="minorHAnsi" w:eastAsia="Arial" w:hAnsiTheme="minorHAnsi" w:cstheme="minorHAnsi"/>
          <w:b/>
          <w:lang w:val="es-MX"/>
        </w:rPr>
        <w:t>, materiales y recursos</w:t>
      </w:r>
      <w:r w:rsidRPr="00B80C55">
        <w:rPr>
          <w:rFonts w:asciiTheme="minorHAnsi" w:eastAsia="Arial" w:hAnsiTheme="minorHAnsi" w:cstheme="minorHAnsi"/>
          <w:b/>
          <w:lang w:val="es-MX"/>
        </w:rPr>
        <w:t xml:space="preserve"> para el alumno:</w:t>
      </w:r>
    </w:p>
    <w:p w14:paraId="4C63128B" w14:textId="77777777" w:rsidR="00810FBC" w:rsidRPr="000E5BB5" w:rsidRDefault="00810FBC" w:rsidP="00C11115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</w:p>
    <w:p w14:paraId="717CB19C" w14:textId="77777777" w:rsidR="004959B8" w:rsidRDefault="007D5760" w:rsidP="007D5760">
      <w:pPr>
        <w:numPr>
          <w:ilvl w:val="0"/>
          <w:numId w:val="3"/>
        </w:numPr>
        <w:spacing w:after="0" w:line="276" w:lineRule="auto"/>
        <w:contextualSpacing/>
        <w:rPr>
          <w:rFonts w:cs="Times New Roman"/>
        </w:rPr>
      </w:pPr>
      <w:r w:rsidRPr="007D5760">
        <w:rPr>
          <w:rFonts w:cs="Times New Roman"/>
        </w:rPr>
        <w:t>Biología 2. el funcionamiento de los seres vivos y sus cambios a través del tiempo. Nuevamente Santillana. Buenos Aires. Ed. Santillana. 2018</w:t>
      </w:r>
      <w:r w:rsidR="004959B8">
        <w:rPr>
          <w:rFonts w:cs="Times New Roman"/>
        </w:rPr>
        <w:t>.</w:t>
      </w:r>
    </w:p>
    <w:p w14:paraId="788CDA54" w14:textId="0151B8F2" w:rsidR="004959B8" w:rsidRPr="004959B8" w:rsidRDefault="004959B8" w:rsidP="007D5760">
      <w:pPr>
        <w:numPr>
          <w:ilvl w:val="0"/>
          <w:numId w:val="3"/>
        </w:numPr>
        <w:spacing w:after="0" w:line="276" w:lineRule="auto"/>
        <w:contextualSpacing/>
        <w:rPr>
          <w:rFonts w:asciiTheme="minorHAnsi" w:hAnsiTheme="minorHAnsi" w:cstheme="minorHAnsi"/>
        </w:rPr>
      </w:pPr>
      <w:r w:rsidRPr="004959B8">
        <w:rPr>
          <w:rFonts w:asciiTheme="minorHAnsi" w:eastAsia="DejaVu Sans" w:hAnsiTheme="minorHAnsi" w:cstheme="minorHAnsi"/>
          <w:bCs/>
          <w:kern w:val="1"/>
        </w:rPr>
        <w:t>Proyecto nodos .Biología: Origen y evolución de los seres vivos, reproducción y herencia. SM. Argentina, Buenos Aires  2014</w:t>
      </w:r>
    </w:p>
    <w:p w14:paraId="72F3E3A4" w14:textId="6C14E472" w:rsidR="007D5760" w:rsidRDefault="007D5760" w:rsidP="004959B8">
      <w:pPr>
        <w:spacing w:after="0" w:line="276" w:lineRule="auto"/>
        <w:contextualSpacing/>
        <w:rPr>
          <w:rFonts w:cs="Times New Roman"/>
        </w:rPr>
      </w:pPr>
    </w:p>
    <w:p w14:paraId="6EA787CB" w14:textId="0CD2CC3B" w:rsidR="0061432F" w:rsidRPr="0061432F" w:rsidRDefault="0061432F" w:rsidP="0061432F">
      <w:pPr>
        <w:tabs>
          <w:tab w:val="left" w:pos="2307"/>
        </w:tabs>
        <w:rPr>
          <w:lang w:val="es-MX"/>
        </w:rPr>
      </w:pPr>
    </w:p>
    <w:sectPr w:rsidR="0061432F" w:rsidRPr="0061432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D88D5" w14:textId="77777777" w:rsidR="001B2A4E" w:rsidRDefault="001B2A4E">
      <w:pPr>
        <w:spacing w:after="0" w:line="240" w:lineRule="auto"/>
      </w:pPr>
      <w:r>
        <w:separator/>
      </w:r>
    </w:p>
  </w:endnote>
  <w:endnote w:type="continuationSeparator" w:id="0">
    <w:p w14:paraId="640454E8" w14:textId="77777777" w:rsidR="001B2A4E" w:rsidRDefault="001B2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70B912FC-DFE4-4CF3-A073-78E76E758B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2" w:fontKey="{80A33494-2E76-4A73-8244-2ADC952A018E}"/>
    <w:embedBold r:id="rId3" w:fontKey="{C16F9762-C7FA-4802-9A36-DE8302181A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CEFF897-DBA6-401C-9E88-45DA0FA890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FB8F5F-1BC0-4290-B2D9-40C87E831539}"/>
    <w:embedItalic r:id="rId6" w:fontKey="{482CBB12-0A29-46CB-8C29-77DDBC29D8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roman"/>
    <w:pitch w:val="default"/>
    <w:embedRegular r:id="rId7" w:fontKey="{D7E68163-AA13-471B-8719-0543A6D9C542}"/>
    <w:embedBold r:id="rId8" w:fontKey="{6AADFEE7-156F-4549-9D22-C8FEDA288B5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ABD941B4-F8A1-463A-9A81-7150E8BB13CE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10" w:fontKey="{F88A585C-5040-48DF-BF2D-1B2B8A55C92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ABB9F" w14:textId="1316C000" w:rsidR="00810FBC" w:rsidRDefault="001A4C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74D6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82F62" w14:textId="77777777" w:rsidR="001B2A4E" w:rsidRDefault="001B2A4E">
      <w:pPr>
        <w:spacing w:after="0" w:line="240" w:lineRule="auto"/>
      </w:pPr>
      <w:r>
        <w:separator/>
      </w:r>
    </w:p>
  </w:footnote>
  <w:footnote w:type="continuationSeparator" w:id="0">
    <w:p w14:paraId="4A1CB110" w14:textId="77777777" w:rsidR="001B2A4E" w:rsidRDefault="001B2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AB0A8" w14:textId="77777777" w:rsidR="00810FBC" w:rsidRDefault="00B874D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  <w:lang w:val="en-US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  <w:lang w:val="en-US"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Nº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74BA44F" w14:textId="360A885E" w:rsidR="00810FBC" w:rsidRPr="004959B8" w:rsidRDefault="0061432F" w:rsidP="004959B8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  <w:r w:rsidR="00B874D6">
      <w:rPr>
        <w:color w:val="000000"/>
        <w:lang w:val="en-US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DF837" w14:textId="77777777" w:rsidR="00810FBC" w:rsidRDefault="00B874D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  <w:lang w:val="en-US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6172AE"/>
    <w:multiLevelType w:val="hybridMultilevel"/>
    <w:tmpl w:val="9BB88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55206"/>
    <w:multiLevelType w:val="hybridMultilevel"/>
    <w:tmpl w:val="5852B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9373676"/>
    <w:multiLevelType w:val="hybridMultilevel"/>
    <w:tmpl w:val="73587C2C"/>
    <w:lvl w:ilvl="0" w:tplc="2C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embedTrueTypeFont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FBC"/>
    <w:rsid w:val="000E5BB5"/>
    <w:rsid w:val="000F5277"/>
    <w:rsid w:val="001177AB"/>
    <w:rsid w:val="001A4CC5"/>
    <w:rsid w:val="001B2A4E"/>
    <w:rsid w:val="00306A7C"/>
    <w:rsid w:val="003B41C3"/>
    <w:rsid w:val="004959B8"/>
    <w:rsid w:val="005659C5"/>
    <w:rsid w:val="00590D30"/>
    <w:rsid w:val="005B572D"/>
    <w:rsid w:val="0061432F"/>
    <w:rsid w:val="006316F3"/>
    <w:rsid w:val="0063472C"/>
    <w:rsid w:val="006B1E7E"/>
    <w:rsid w:val="007D1130"/>
    <w:rsid w:val="007D5760"/>
    <w:rsid w:val="00810FBC"/>
    <w:rsid w:val="0098328C"/>
    <w:rsid w:val="009A613C"/>
    <w:rsid w:val="009D1194"/>
    <w:rsid w:val="00A12740"/>
    <w:rsid w:val="00AF57E5"/>
    <w:rsid w:val="00B80C55"/>
    <w:rsid w:val="00B874D6"/>
    <w:rsid w:val="00BC7458"/>
    <w:rsid w:val="00BD70D8"/>
    <w:rsid w:val="00C11115"/>
    <w:rsid w:val="00D11609"/>
    <w:rsid w:val="00D70B38"/>
    <w:rsid w:val="00ED04E9"/>
    <w:rsid w:val="00FA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4CEB001"/>
  <w15:docId w15:val="{F307BA02-3FAF-4C96-8EA4-7E62681DB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CB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745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 Ibañez</dc:creator>
  <cp:lastModifiedBy>Graciela</cp:lastModifiedBy>
  <cp:revision>15</cp:revision>
  <dcterms:created xsi:type="dcterms:W3CDTF">2026-02-26T02:46:00Z</dcterms:created>
  <dcterms:modified xsi:type="dcterms:W3CDTF">2026-03-15T01:20:00Z</dcterms:modified>
</cp:coreProperties>
</file>